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4D76E0" w:rsidTr="009878F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Республикаһының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Мишкэ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районы </w:t>
            </w: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районының</w:t>
            </w:r>
            <w:proofErr w:type="spellEnd"/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Баймырза 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советы</w:t>
            </w: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Советы</w:t>
            </w: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E918FA" wp14:editId="31700A75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4D76E0" w:rsidRDefault="004D76E0" w:rsidP="0098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</w:tr>
    </w:tbl>
    <w:p w:rsidR="004D76E0" w:rsidRDefault="004D76E0" w:rsidP="004D76E0">
      <w:pPr>
        <w:keepNext/>
        <w:ind w:right="990"/>
        <w:outlineLvl w:val="8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>
        <w:rPr>
          <w:rFonts w:ascii="a_Timer Bashkir" w:hAnsi="a_Timer Bashkir"/>
          <w:sz w:val="27"/>
          <w:szCs w:val="27"/>
          <w:lang w:eastAsia="ru-RU"/>
        </w:rPr>
        <w:t>Ҡ</w:t>
      </w:r>
      <w:r>
        <w:rPr>
          <w:rFonts w:ascii="Times New Roman" w:hAnsi="Times New Roman"/>
          <w:sz w:val="27"/>
          <w:szCs w:val="27"/>
          <w:lang w:eastAsia="ru-RU"/>
        </w:rPr>
        <w:t xml:space="preserve">АРАР                                                      </w:t>
      </w:r>
      <w:r w:rsidR="00564D25">
        <w:rPr>
          <w:rFonts w:ascii="Times New Roman" w:hAnsi="Times New Roman"/>
          <w:sz w:val="27"/>
          <w:szCs w:val="27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Е Ш Е Н И Е</w:t>
      </w:r>
    </w:p>
    <w:p w:rsidR="004D76E0" w:rsidRPr="007B1F3B" w:rsidRDefault="004D76E0" w:rsidP="004D76E0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564D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16 </w:t>
      </w:r>
      <w:r w:rsidR="00BF07FF">
        <w:rPr>
          <w:rFonts w:ascii="Times New Roman" w:hAnsi="Times New Roman"/>
          <w:sz w:val="28"/>
          <w:szCs w:val="28"/>
        </w:rPr>
        <w:t xml:space="preserve">апрель </w:t>
      </w:r>
      <w:r w:rsidRPr="007B1F3B">
        <w:rPr>
          <w:rFonts w:ascii="Times New Roman" w:hAnsi="Times New Roman"/>
          <w:sz w:val="28"/>
          <w:szCs w:val="28"/>
        </w:rPr>
        <w:t xml:space="preserve">2024 й.    </w:t>
      </w:r>
      <w:r w:rsidRPr="007B1F3B">
        <w:rPr>
          <w:rFonts w:ascii="Times New Roman" w:hAnsi="Times New Roman"/>
          <w:sz w:val="28"/>
          <w:szCs w:val="28"/>
        </w:rPr>
        <w:tab/>
      </w:r>
      <w:r w:rsidRPr="007B1F3B">
        <w:rPr>
          <w:rFonts w:ascii="Times New Roman" w:hAnsi="Times New Roman"/>
          <w:b/>
          <w:sz w:val="28"/>
          <w:szCs w:val="28"/>
        </w:rPr>
        <w:t xml:space="preserve">     </w:t>
      </w:r>
      <w:r w:rsidR="00BF07FF">
        <w:rPr>
          <w:rFonts w:ascii="Times New Roman" w:hAnsi="Times New Roman"/>
          <w:sz w:val="28"/>
          <w:szCs w:val="28"/>
        </w:rPr>
        <w:t xml:space="preserve">№ 58                   </w:t>
      </w:r>
      <w:r w:rsidR="00564D25">
        <w:rPr>
          <w:rFonts w:ascii="Times New Roman" w:hAnsi="Times New Roman"/>
          <w:sz w:val="28"/>
          <w:szCs w:val="28"/>
        </w:rPr>
        <w:t xml:space="preserve">16 </w:t>
      </w:r>
      <w:r w:rsidR="00BF07FF">
        <w:rPr>
          <w:rFonts w:ascii="Times New Roman" w:hAnsi="Times New Roman"/>
          <w:sz w:val="28"/>
          <w:szCs w:val="28"/>
        </w:rPr>
        <w:t>апреля</w:t>
      </w:r>
      <w:r w:rsidRPr="007B1F3B">
        <w:rPr>
          <w:rFonts w:ascii="Times New Roman" w:hAnsi="Times New Roman"/>
          <w:sz w:val="28"/>
          <w:szCs w:val="28"/>
        </w:rPr>
        <w:t xml:space="preserve"> 2024 г.</w:t>
      </w:r>
    </w:p>
    <w:p w:rsidR="00BF07FF" w:rsidRDefault="00BF07FF" w:rsidP="004D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7FF" w:rsidRPr="00BF07FF" w:rsidRDefault="00BF07FF" w:rsidP="00BF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Баймурзинский сельсовет муниципального района Мишкинский район Республики Башкортостан от 23.01.2024 года № 41 «Об утверждении Положения о муниципальном контроле в сфере благоустройства  </w:t>
      </w:r>
      <w:r w:rsidRPr="00BF07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Pr="00BF07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07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Баймурзинский сельсовет муниципального района Мишкинский район Республики Башкортостан»</w:t>
      </w:r>
    </w:p>
    <w:p w:rsidR="00BF07FF" w:rsidRPr="00BF07FF" w:rsidRDefault="00BF07FF" w:rsidP="00BF07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7FF" w:rsidRPr="00BF07FF" w:rsidRDefault="00BF07FF" w:rsidP="00BF07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 обсудив Протест Прокурора </w:t>
      </w:r>
      <w:proofErr w:type="spellStart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>Мишкинского</w:t>
      </w:r>
      <w:proofErr w:type="spellEnd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F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29.02.2024 года  № 20800057-02-01-2024-2024/Прдп155-24-20800057 на отдельные положения решения Совета сельского поселения Баймурзинский сельсовет муниципального района Мишкинский  район Республики Башкортостан» № 41 от 23.01.2024 года «Об утверждении Положения о муниципальном контроле в сфере благоустройства  </w:t>
      </w:r>
      <w:r w:rsidRPr="00BF07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</w:t>
      </w:r>
      <w:r w:rsidRPr="00BF0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F07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Баймурзинский сельсовет муниципального района Мишкинский район Республики Башкортостан»</w:t>
      </w: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>, Совет сельского поселения Баймурзинский  сельсовет муниципального района Мишкинский</w:t>
      </w:r>
      <w:proofErr w:type="gramEnd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 двадцать девятого созыва </w:t>
      </w:r>
      <w:proofErr w:type="gramStart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F07FF" w:rsidRPr="00BF07FF" w:rsidRDefault="00BF07FF" w:rsidP="00BF07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в решение Совета сельского поселения Баймурзинский сельсовет муниципального района Мишкинский район Республики Башкортостан от 23.01.2024 года № 41 </w:t>
      </w:r>
      <w:r w:rsidRPr="00BF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муниципальном контроле в сфере благоустройства  </w:t>
      </w:r>
      <w:r w:rsidRPr="00BF07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</w:t>
      </w:r>
      <w:r w:rsidRPr="00BF0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F07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Баймурзинский сельсовет муниципального района Мишкинский район Республики Башкортостан»</w:t>
      </w: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4F1C3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BF07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7FF" w:rsidRPr="00BF07FF" w:rsidRDefault="00BF07FF" w:rsidP="00BF07FF">
      <w:pPr>
        <w:widowControl w:val="0"/>
        <w:numPr>
          <w:ilvl w:val="1"/>
          <w:numId w:val="1"/>
        </w:numPr>
        <w:spacing w:after="0"/>
        <w:ind w:left="0" w:right="2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П. 4 «Осуществление контрольных мероприятий и контрольных действий» дополнить </w:t>
      </w:r>
      <w:proofErr w:type="spell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пп</w:t>
      </w:r>
      <w:proofErr w:type="spellEnd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. 3.25-3.28 следующего содержания: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«4.25.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</w:t>
      </w:r>
      <w:r w:rsidRPr="00BF07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контролируемого лица).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4.26.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с даты регистрации</w:t>
      </w:r>
      <w:proofErr w:type="gramEnd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4.27.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4.28.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.».</w:t>
      </w:r>
      <w:proofErr w:type="gramEnd"/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1.2. П.5 «Обжалование решений администрации, действий должностных лиц, уполномоченных осуществлять контроль в сфере благоустройства» дополнить п. 5.7.  следующего содержания: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«5.7.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</w:t>
      </w:r>
      <w:r w:rsidRPr="00BF07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.».</w:t>
      </w:r>
      <w:proofErr w:type="gramEnd"/>
    </w:p>
    <w:p w:rsidR="00BF07FF" w:rsidRPr="00BF07FF" w:rsidRDefault="00BF07FF" w:rsidP="00BF07FF">
      <w:pPr>
        <w:widowControl w:val="0"/>
        <w:numPr>
          <w:ilvl w:val="1"/>
          <w:numId w:val="2"/>
        </w:numPr>
        <w:shd w:val="clear" w:color="auto" w:fill="FFFFFF"/>
        <w:spacing w:after="0"/>
        <w:ind w:left="0" w:right="20" w:firstLine="8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П.3 «Профилактика рисков причинения вреда (ущерба) охраняемым законом ценностям» п.3.8.добавить абзацы: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«В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надзорный) </w:t>
      </w:r>
      <w:proofErr w:type="gramEnd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 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 xml:space="preserve"> может содержать требование представления контролируемым лицом сведений и документов</w:t>
      </w:r>
      <w:proofErr w:type="gramStart"/>
      <w:r w:rsidRPr="00BF07FF">
        <w:rPr>
          <w:rFonts w:ascii="Times New Roman" w:eastAsiaTheme="minorHAnsi" w:hAnsi="Times New Roman"/>
          <w:color w:val="000000"/>
          <w:sz w:val="28"/>
          <w:szCs w:val="28"/>
        </w:rPr>
        <w:t>.».</w:t>
      </w:r>
      <w:proofErr w:type="gramEnd"/>
    </w:p>
    <w:p w:rsidR="00BF07FF" w:rsidRPr="00BF07FF" w:rsidRDefault="00BF07FF" w:rsidP="00BF07FF">
      <w:pPr>
        <w:widowControl w:val="0"/>
        <w:numPr>
          <w:ilvl w:val="0"/>
          <w:numId w:val="2"/>
        </w:numPr>
        <w:shd w:val="clear" w:color="auto" w:fill="FFFFFF"/>
        <w:spacing w:after="0"/>
        <w:ind w:left="0"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eastAsiaTheme="minorHAnsi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BF07FF">
        <w:rPr>
          <w:rFonts w:ascii="Times New Roman" w:eastAsiaTheme="minorHAnsi" w:hAnsi="Times New Roman"/>
          <w:sz w:val="28"/>
          <w:szCs w:val="28"/>
        </w:rPr>
        <w:t>Баймурзино</w:t>
      </w:r>
      <w:proofErr w:type="spellEnd"/>
      <w:r w:rsidRPr="00BF07FF">
        <w:rPr>
          <w:rFonts w:ascii="Times New Roman" w:eastAsiaTheme="minorHAnsi" w:hAnsi="Times New Roman"/>
          <w:sz w:val="28"/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Pr="00BF07FF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F07FF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F07FF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BF07FF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F07FF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F07FF">
        <w:rPr>
          <w:rFonts w:ascii="Times New Roman" w:eastAsiaTheme="minorHAnsi" w:hAnsi="Times New Roman"/>
          <w:sz w:val="28"/>
          <w:szCs w:val="28"/>
        </w:rPr>
        <w:t xml:space="preserve"> в разделе поселения Баймурзинский сельсовет.</w:t>
      </w:r>
    </w:p>
    <w:p w:rsidR="00BF07FF" w:rsidRPr="00BF07FF" w:rsidRDefault="00BF07FF" w:rsidP="00BF07FF">
      <w:pPr>
        <w:widowControl w:val="0"/>
        <w:numPr>
          <w:ilvl w:val="0"/>
          <w:numId w:val="2"/>
        </w:numPr>
        <w:shd w:val="clear" w:color="auto" w:fill="FFFFFF"/>
        <w:spacing w:after="0"/>
        <w:ind w:left="0"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07F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 и распространяется на правоотношения, возникшие с 01.01.2024, начиная с налогового периода 2023 года.</w:t>
      </w:r>
    </w:p>
    <w:p w:rsidR="00BF07FF" w:rsidRPr="00BF07FF" w:rsidRDefault="00BF07FF" w:rsidP="00BF07FF">
      <w:pPr>
        <w:widowControl w:val="0"/>
        <w:shd w:val="clear" w:color="auto" w:fill="FFFFFF"/>
        <w:spacing w:after="0"/>
        <w:ind w:left="709" w:right="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07FF" w:rsidRDefault="00BF07FF" w:rsidP="00BF07FF">
      <w:pPr>
        <w:spacing w:after="0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7F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Р.А. </w:t>
      </w:r>
      <w:proofErr w:type="spellStart"/>
      <w:r w:rsidRPr="00BF07FF">
        <w:rPr>
          <w:rFonts w:ascii="Times New Roman" w:hAnsi="Times New Roman"/>
          <w:sz w:val="28"/>
          <w:szCs w:val="28"/>
        </w:rPr>
        <w:t>Сайдуганов</w:t>
      </w:r>
      <w:proofErr w:type="spellEnd"/>
    </w:p>
    <w:p w:rsidR="00724E8F" w:rsidRPr="007706B3" w:rsidRDefault="00724E8F" w:rsidP="007706B3">
      <w:pPr>
        <w:ind w:left="708"/>
        <w:rPr>
          <w:rFonts w:ascii="Times New Roman" w:hAnsi="Times New Roman"/>
          <w:sz w:val="28"/>
          <w:szCs w:val="28"/>
        </w:rPr>
      </w:pPr>
    </w:p>
    <w:sectPr w:rsidR="00724E8F" w:rsidRPr="0077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BAD"/>
    <w:multiLevelType w:val="multilevel"/>
    <w:tmpl w:val="33802262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1800"/>
      </w:pPr>
      <w:rPr>
        <w:rFonts w:hint="default"/>
      </w:rPr>
    </w:lvl>
  </w:abstractNum>
  <w:abstractNum w:abstractNumId="1">
    <w:nsid w:val="7B5239BD"/>
    <w:multiLevelType w:val="multilevel"/>
    <w:tmpl w:val="7F6C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0"/>
    <w:rsid w:val="000E3E85"/>
    <w:rsid w:val="002602AE"/>
    <w:rsid w:val="002638AF"/>
    <w:rsid w:val="004D76E0"/>
    <w:rsid w:val="004F1C30"/>
    <w:rsid w:val="00564D25"/>
    <w:rsid w:val="00724E8F"/>
    <w:rsid w:val="007706B3"/>
    <w:rsid w:val="00BF07FF"/>
    <w:rsid w:val="00ED17BC"/>
    <w:rsid w:val="00F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E0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2"/>
    <w:rsid w:val="004D76E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D76E0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E0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2"/>
    <w:rsid w:val="004D76E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D76E0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8</cp:revision>
  <cp:lastPrinted>2024-04-11T10:22:00Z</cp:lastPrinted>
  <dcterms:created xsi:type="dcterms:W3CDTF">2024-03-28T11:58:00Z</dcterms:created>
  <dcterms:modified xsi:type="dcterms:W3CDTF">2024-04-11T10:26:00Z</dcterms:modified>
</cp:coreProperties>
</file>