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7B1F3B" w:rsidTr="007B1F3B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Республикаһының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Мишкэ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районы </w:t>
            </w:r>
          </w:p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районының</w:t>
            </w:r>
            <w:proofErr w:type="spellEnd"/>
          </w:p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Баймырза 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советы</w:t>
            </w:r>
          </w:p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әһе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Советы</w:t>
            </w:r>
          </w:p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be-BY" w:eastAsia="ru-RU"/>
              </w:rPr>
            </w:pPr>
          </w:p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F6BA5C3" wp14:editId="7A97AA31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 сельского поселения Баймурзинский сельсовет муниципального района Мишкинский район</w:t>
            </w:r>
          </w:p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:rsidR="007B1F3B" w:rsidRDefault="007B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sq-AL" w:eastAsia="ru-RU"/>
              </w:rPr>
            </w:pPr>
          </w:p>
        </w:tc>
      </w:tr>
    </w:tbl>
    <w:p w:rsidR="007B1F3B" w:rsidRDefault="007B1F3B" w:rsidP="007B1F3B">
      <w:pPr>
        <w:keepNext/>
        <w:ind w:right="990"/>
        <w:outlineLvl w:val="8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</w:t>
      </w:r>
      <w:r>
        <w:rPr>
          <w:rFonts w:ascii="a_Timer Bashkir" w:hAnsi="a_Timer Bashkir"/>
          <w:sz w:val="27"/>
          <w:szCs w:val="27"/>
          <w:lang w:eastAsia="ru-RU"/>
        </w:rPr>
        <w:t>Ҡ</w:t>
      </w:r>
      <w:r>
        <w:rPr>
          <w:rFonts w:ascii="Times New Roman" w:hAnsi="Times New Roman"/>
          <w:sz w:val="27"/>
          <w:szCs w:val="27"/>
          <w:lang w:eastAsia="ru-RU"/>
        </w:rPr>
        <w:t xml:space="preserve">АРАР                                                                  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>
        <w:rPr>
          <w:rFonts w:ascii="Times New Roman" w:hAnsi="Times New Roman"/>
          <w:sz w:val="27"/>
          <w:szCs w:val="27"/>
          <w:lang w:eastAsia="ru-RU"/>
        </w:rPr>
        <w:t xml:space="preserve"> Е Ш Е Н И Е</w:t>
      </w:r>
    </w:p>
    <w:p w:rsidR="007B1F3B" w:rsidRPr="007B1F3B" w:rsidRDefault="007B1F3B" w:rsidP="007B1F3B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="00A60D2B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7B1F3B">
        <w:rPr>
          <w:rFonts w:ascii="Times New Roman" w:hAnsi="Times New Roman"/>
          <w:sz w:val="28"/>
          <w:lang w:val="be-BY"/>
        </w:rPr>
        <w:t xml:space="preserve"> ғ</w:t>
      </w:r>
      <w:proofErr w:type="spellStart"/>
      <w:r w:rsidRPr="007B1F3B">
        <w:rPr>
          <w:rFonts w:ascii="Times New Roman" w:hAnsi="Times New Roman"/>
          <w:sz w:val="28"/>
        </w:rPr>
        <w:t>инуар</w:t>
      </w:r>
      <w:proofErr w:type="spellEnd"/>
      <w:r w:rsidRPr="007B1F3B">
        <w:rPr>
          <w:rFonts w:ascii="Times New Roman" w:hAnsi="Times New Roman"/>
          <w:sz w:val="28"/>
        </w:rPr>
        <w:t xml:space="preserve"> </w:t>
      </w:r>
      <w:r w:rsidRPr="007B1F3B">
        <w:rPr>
          <w:rFonts w:ascii="Times New Roman" w:hAnsi="Times New Roman"/>
          <w:sz w:val="28"/>
          <w:szCs w:val="28"/>
        </w:rPr>
        <w:t xml:space="preserve">2024 й.    </w:t>
      </w:r>
      <w:r w:rsidRPr="007B1F3B">
        <w:rPr>
          <w:rFonts w:ascii="Times New Roman" w:hAnsi="Times New Roman"/>
          <w:sz w:val="28"/>
          <w:szCs w:val="28"/>
        </w:rPr>
        <w:tab/>
      </w:r>
      <w:r w:rsidRPr="007B1F3B">
        <w:rPr>
          <w:rFonts w:ascii="Times New Roman" w:hAnsi="Times New Roman"/>
          <w:b/>
          <w:sz w:val="28"/>
          <w:szCs w:val="28"/>
        </w:rPr>
        <w:t xml:space="preserve">     </w:t>
      </w:r>
      <w:r w:rsidRPr="007B1F3B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3</w:t>
      </w:r>
      <w:r w:rsidR="00A60D2B">
        <w:rPr>
          <w:rFonts w:ascii="Times New Roman" w:hAnsi="Times New Roman"/>
          <w:sz w:val="28"/>
          <w:szCs w:val="28"/>
        </w:rPr>
        <w:t xml:space="preserve">                 23</w:t>
      </w:r>
      <w:r w:rsidRPr="007B1F3B">
        <w:rPr>
          <w:rFonts w:ascii="Times New Roman" w:hAnsi="Times New Roman"/>
          <w:sz w:val="28"/>
          <w:szCs w:val="28"/>
        </w:rPr>
        <w:t xml:space="preserve"> января 2024 г.</w:t>
      </w:r>
    </w:p>
    <w:p w:rsidR="007B1F3B" w:rsidRPr="009D50EC" w:rsidRDefault="007B1F3B" w:rsidP="007B1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D5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Баймурзинский сельсовет муниципального района Мишкинский район Республики Башкортостан от 25.04.2019 № 299 «Об утверждении Положения о бюджетном процессе в сельском поселении Баймурзинский сельсовет муниципального района Мишкинский район Республики Башкортостан» (в ред. от 10.04.2020 № 75, от 27.04.2021 № 186, </w:t>
      </w:r>
      <w:proofErr w:type="gramEnd"/>
    </w:p>
    <w:p w:rsidR="007B1F3B" w:rsidRPr="009D50EC" w:rsidRDefault="007B1F3B" w:rsidP="007B1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0EC">
        <w:rPr>
          <w:rFonts w:ascii="Times New Roman" w:eastAsia="Times New Roman" w:hAnsi="Times New Roman"/>
          <w:b/>
          <w:sz w:val="28"/>
          <w:szCs w:val="28"/>
          <w:lang w:eastAsia="ru-RU"/>
        </w:rPr>
        <w:t>от 05.04.2022 № 262</w:t>
      </w:r>
      <w:r w:rsidR="004E035A" w:rsidRPr="009D50EC">
        <w:rPr>
          <w:rFonts w:ascii="Times New Roman" w:eastAsia="Times New Roman" w:hAnsi="Times New Roman"/>
          <w:b/>
          <w:sz w:val="28"/>
          <w:szCs w:val="28"/>
          <w:lang w:eastAsia="ru-RU"/>
        </w:rPr>
        <w:t>, от 29.03.2023 № 355</w:t>
      </w:r>
      <w:r w:rsidRPr="009D5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</w:p>
    <w:p w:rsidR="007B1F3B" w:rsidRPr="00101398" w:rsidRDefault="007B1F3B" w:rsidP="0010139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1F3B" w:rsidRPr="00101398" w:rsidRDefault="007B1F3B" w:rsidP="001013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и обсудив Протест Прокурора </w:t>
      </w:r>
      <w:proofErr w:type="spellStart"/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Мишкинского</w:t>
      </w:r>
      <w:proofErr w:type="spellEnd"/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1013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15.01.2024 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года  № 7/3-04-2023/Прдп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-20800057 на 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 w:rsidR="00E60A53" w:rsidRPr="00101398">
        <w:rPr>
          <w:rFonts w:ascii="Times New Roman" w:eastAsia="Times New Roman" w:hAnsi="Times New Roman"/>
          <w:sz w:val="28"/>
          <w:szCs w:val="28"/>
          <w:lang w:eastAsia="ru-RU"/>
        </w:rPr>
        <w:t>ельные положения решения С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Баймурзинский сельсовет муниципального района Мишкинский  район Республики Башкортостан» № 299 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>от 25.04.2019 года «Об утверждении Положения о бюджетном процессе в сельском поселении Баймурзинский сельсовет МР Мишкинский район РБ»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соот</w:t>
      </w:r>
      <w:r w:rsidR="00E60A53"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Бюджетным кодексом 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Российской Федерации</w:t>
      </w:r>
      <w:proofErr w:type="gramEnd"/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Совет сельского поселения Баймурзинский  сельсовет муниципального района Мишкинский  район Республики Башкортостан  двадцать </w:t>
      </w:r>
      <w:r w:rsidR="005D0762"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девятого 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</w:t>
      </w:r>
      <w:proofErr w:type="gramStart"/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B1F3B" w:rsidRPr="00101398" w:rsidRDefault="007B1F3B" w:rsidP="0079142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proofErr w:type="gramStart"/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сельского поселения Баймурзинский сельсовет муниципального района Мишкинский район Республики Башкортостан от 25.04.2019 № 299 «Об утверждении Положения о бюджетном процессе в сельском поселении Баймурзинский сельсовет муниципального района Мишкинский район Республики Башкортостан» (в ред. от 10.04.2020 № 75, от 27.04.2021 № 186, от 05.04.2022 № 262</w:t>
      </w:r>
      <w:r w:rsidR="00E60A53" w:rsidRPr="00101398">
        <w:rPr>
          <w:rFonts w:ascii="Times New Roman" w:eastAsia="Times New Roman" w:hAnsi="Times New Roman"/>
          <w:sz w:val="28"/>
          <w:szCs w:val="28"/>
          <w:lang w:eastAsia="ru-RU"/>
        </w:rPr>
        <w:t>, от 29.03.2023 № 355</w:t>
      </w: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  <w:proofErr w:type="gramEnd"/>
    </w:p>
    <w:p w:rsidR="00101398" w:rsidRPr="00101398" w:rsidRDefault="007B1F3B" w:rsidP="007914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39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="00101398" w:rsidRPr="00101398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 статьи 14 </w:t>
      </w:r>
      <w:r w:rsidR="00101398" w:rsidRPr="00101398">
        <w:rPr>
          <w:rFonts w:ascii="Times New Roman" w:hAnsi="Times New Roman"/>
          <w:sz w:val="28"/>
          <w:szCs w:val="28"/>
        </w:rPr>
        <w:t xml:space="preserve">Положения изложить в следующей редакции: </w:t>
      </w:r>
    </w:p>
    <w:p w:rsidR="00101398" w:rsidRDefault="00101398" w:rsidP="00791425">
      <w:pPr>
        <w:pStyle w:val="a6"/>
        <w:spacing w:before="0" w:beforeAutospacing="0" w:after="0" w:afterAutospacing="0" w:line="276" w:lineRule="auto"/>
        <w:ind w:firstLine="567"/>
        <w:jc w:val="both"/>
        <w:rPr>
          <w:rStyle w:val="blk"/>
          <w:sz w:val="28"/>
          <w:szCs w:val="28"/>
        </w:rPr>
      </w:pPr>
      <w:r w:rsidRPr="00101398">
        <w:rPr>
          <w:sz w:val="28"/>
          <w:szCs w:val="28"/>
        </w:rPr>
        <w:t>«1.</w:t>
      </w:r>
      <w:r w:rsidR="00791425">
        <w:rPr>
          <w:sz w:val="28"/>
          <w:szCs w:val="28"/>
        </w:rPr>
        <w:t xml:space="preserve"> </w:t>
      </w:r>
      <w:proofErr w:type="gramStart"/>
      <w:r w:rsidRPr="00431CE9">
        <w:rPr>
          <w:rStyle w:val="blk"/>
          <w:sz w:val="28"/>
          <w:szCs w:val="28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</w:t>
      </w:r>
      <w:r w:rsidRPr="00431CE9">
        <w:rPr>
          <w:rStyle w:val="blk"/>
          <w:sz w:val="28"/>
          <w:szCs w:val="28"/>
        </w:rPr>
        <w:lastRenderedPageBreak/>
        <w:t>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431CE9">
        <w:rPr>
          <w:rStyle w:val="blk"/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 w:rsidR="00791425">
        <w:rPr>
          <w:rStyle w:val="blk"/>
          <w:sz w:val="28"/>
          <w:szCs w:val="28"/>
        </w:rPr>
        <w:t>, сахаросодержащих напитков, если иное не предусмотрено нормативными правовыми актами Правительства Российской Федерации)</w:t>
      </w:r>
      <w:r w:rsidRPr="00431CE9">
        <w:rPr>
          <w:rStyle w:val="blk"/>
          <w:sz w:val="28"/>
          <w:szCs w:val="28"/>
        </w:rPr>
        <w:t>,</w:t>
      </w:r>
      <w:r w:rsidR="00272719">
        <w:rPr>
          <w:rStyle w:val="blk"/>
          <w:sz w:val="28"/>
          <w:szCs w:val="28"/>
        </w:rPr>
        <w:t xml:space="preserve"> </w:t>
      </w:r>
      <w:r w:rsidRPr="00431CE9">
        <w:rPr>
          <w:rStyle w:val="blk"/>
          <w:sz w:val="28"/>
          <w:szCs w:val="28"/>
        </w:rPr>
        <w:t>выполнением работ, оказанием услуг</w:t>
      </w:r>
      <w:proofErr w:type="gramStart"/>
      <w:r w:rsidRPr="00431CE9">
        <w:rPr>
          <w:rStyle w:val="blk"/>
          <w:sz w:val="28"/>
          <w:szCs w:val="28"/>
        </w:rPr>
        <w:t>.».</w:t>
      </w:r>
      <w:proofErr w:type="gramEnd"/>
    </w:p>
    <w:p w:rsidR="00272719" w:rsidRDefault="00272719" w:rsidP="00272719">
      <w:pPr>
        <w:pStyle w:val="a6"/>
        <w:spacing w:before="0" w:beforeAutospacing="0" w:after="0" w:afterAutospacing="0" w:line="276" w:lineRule="auto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1.2. Часть 3 статьи 15 изложить в следующей редакции:</w:t>
      </w:r>
    </w:p>
    <w:p w:rsidR="00272719" w:rsidRPr="00272719" w:rsidRDefault="00272719" w:rsidP="0027271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719"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proofErr w:type="gramStart"/>
      <w:r w:rsidRPr="00272719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предоставлении субсидий, указанных в </w:t>
      </w:r>
      <w:hyperlink r:id="rId6" w:anchor="dst103575" w:history="1">
        <w:r w:rsidRPr="00272719">
          <w:rPr>
            <w:rFonts w:ascii="Times New Roman" w:eastAsia="Times New Roman" w:hAnsi="Times New Roman"/>
            <w:sz w:val="28"/>
            <w:szCs w:val="24"/>
            <w:lang w:eastAsia="ru-RU"/>
          </w:rPr>
          <w:t>пункт</w:t>
        </w:r>
        <w:r>
          <w:rPr>
            <w:rFonts w:ascii="Times New Roman" w:eastAsia="Times New Roman" w:hAnsi="Times New Roman"/>
            <w:sz w:val="28"/>
            <w:szCs w:val="24"/>
            <w:lang w:eastAsia="ru-RU"/>
          </w:rPr>
          <w:t>ах 2 и 4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72719">
        <w:rPr>
          <w:rFonts w:ascii="Times New Roman" w:eastAsia="Times New Roman" w:hAnsi="Times New Roman"/>
          <w:sz w:val="28"/>
          <w:szCs w:val="24"/>
          <w:lang w:eastAsia="ru-RU"/>
        </w:rPr>
        <w:t>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 получателей субсидий и лиц, являющихся поставщиками (подрядчиками, исполнителями) по договорам (соглашениям</w:t>
      </w:r>
      <w:proofErr w:type="gramEnd"/>
      <w:r w:rsidRPr="00272719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proofErr w:type="gramStart"/>
      <w:r w:rsidRPr="00272719">
        <w:rPr>
          <w:rFonts w:ascii="Times New Roman" w:eastAsia="Times New Roman" w:hAnsi="Times New Roman"/>
          <w:sz w:val="28"/>
          <w:szCs w:val="24"/>
          <w:lang w:eastAsia="ru-RU"/>
        </w:rPr>
        <w:t>заключенным</w:t>
      </w:r>
      <w:r w:rsidR="0017617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72719">
        <w:rPr>
          <w:rFonts w:ascii="Times New Roman" w:eastAsia="Times New Roman" w:hAnsi="Times New Roman"/>
          <w:sz w:val="28"/>
          <w:szCs w:val="24"/>
          <w:lang w:eastAsia="ru-RU"/>
        </w:rPr>
        <w:t>в целях исполнения обязательств по договорам (соглаш</w:t>
      </w:r>
      <w:r w:rsidRPr="00176172">
        <w:rPr>
          <w:rFonts w:ascii="Times New Roman" w:eastAsia="Times New Roman" w:hAnsi="Times New Roman"/>
          <w:sz w:val="28"/>
          <w:szCs w:val="24"/>
          <w:lang w:eastAsia="ru-RU"/>
        </w:rPr>
        <w:t xml:space="preserve">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</w:t>
      </w:r>
      <w:r w:rsidRPr="00E36DA9">
        <w:rPr>
          <w:rFonts w:ascii="Times New Roman" w:eastAsia="Times New Roman" w:hAnsi="Times New Roman"/>
          <w:sz w:val="28"/>
          <w:szCs w:val="24"/>
          <w:lang w:eastAsia="ru-RU"/>
        </w:rPr>
        <w:t>предостав</w:t>
      </w:r>
      <w:r w:rsidR="00176172" w:rsidRPr="00E36DA9">
        <w:rPr>
          <w:rFonts w:ascii="Times New Roman" w:eastAsia="Times New Roman" w:hAnsi="Times New Roman"/>
          <w:sz w:val="28"/>
          <w:szCs w:val="24"/>
          <w:lang w:eastAsia="ru-RU"/>
        </w:rPr>
        <w:t>ляющим</w:t>
      </w:r>
      <w:r w:rsidRPr="00E36DA9">
        <w:rPr>
          <w:rFonts w:ascii="Times New Roman" w:eastAsia="Times New Roman" w:hAnsi="Times New Roman"/>
          <w:sz w:val="28"/>
          <w:szCs w:val="24"/>
          <w:lang w:eastAsia="ru-RU"/>
        </w:rPr>
        <w:t xml:space="preserve"> субсидии, и органами муниципального финансового контроля проверок</w:t>
      </w:r>
      <w:r w:rsidR="00E36DA9">
        <w:rPr>
          <w:rFonts w:ascii="Times New Roman" w:eastAsia="Times New Roman" w:hAnsi="Times New Roman"/>
          <w:sz w:val="28"/>
          <w:szCs w:val="24"/>
          <w:lang w:eastAsia="ru-RU"/>
        </w:rPr>
        <w:t xml:space="preserve">, предусмотренных пунктом 2.2 настоящей статьи, и запрет </w:t>
      </w:r>
      <w:r w:rsidR="00E36DA9" w:rsidRPr="00E36DA9">
        <w:rPr>
          <w:rFonts w:ascii="Times New Roman" w:eastAsia="Times New Roman" w:hAnsi="Times New Roman"/>
          <w:sz w:val="28"/>
          <w:szCs w:val="24"/>
          <w:lang w:eastAsia="ru-RU"/>
        </w:rPr>
        <w:t xml:space="preserve">приобретения за счет </w:t>
      </w:r>
      <w:r w:rsidRPr="00E36DA9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="00E36DA9" w:rsidRPr="00E36DA9">
        <w:rPr>
          <w:rFonts w:ascii="Times New Roman" w:eastAsia="Times New Roman" w:hAnsi="Times New Roman"/>
          <w:sz w:val="28"/>
          <w:szCs w:val="24"/>
          <w:lang w:eastAsia="ru-RU"/>
        </w:rPr>
        <w:t>иных операций в случаях, определенных нормативными правовыми актами</w:t>
      </w:r>
      <w:r w:rsidRPr="00E36DA9">
        <w:rPr>
          <w:rFonts w:ascii="Times New Roman" w:eastAsia="Times New Roman" w:hAnsi="Times New Roman"/>
          <w:sz w:val="28"/>
          <w:szCs w:val="24"/>
          <w:lang w:eastAsia="ru-RU"/>
        </w:rPr>
        <w:t xml:space="preserve">, муниципальными правовыми актами, </w:t>
      </w:r>
      <w:r w:rsidR="00E36DA9" w:rsidRPr="00521267">
        <w:rPr>
          <w:rFonts w:ascii="Times New Roman" w:eastAsia="Times New Roman" w:hAnsi="Times New Roman"/>
          <w:sz w:val="28"/>
          <w:szCs w:val="24"/>
          <w:lang w:eastAsia="ru-RU"/>
        </w:rPr>
        <w:t>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местной администрации, регулирующими порядок предоставления субсидий.</w:t>
      </w:r>
      <w:r w:rsidRPr="00521267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272719" w:rsidRDefault="00534390" w:rsidP="00791425">
      <w:pPr>
        <w:pStyle w:val="a6"/>
        <w:spacing w:before="0" w:beforeAutospacing="0" w:after="0" w:afterAutospacing="0" w:line="276" w:lineRule="auto"/>
        <w:ind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1.3. Часть 1 статья 17 изложить в следующей редакции:</w:t>
      </w:r>
    </w:p>
    <w:p w:rsidR="00534390" w:rsidRPr="00534390" w:rsidRDefault="00534390" w:rsidP="005343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«</w:t>
      </w:r>
      <w:r w:rsidRPr="00534390">
        <w:rPr>
          <w:rStyle w:val="blk"/>
          <w:rFonts w:ascii="Times New Roman" w:hAnsi="Times New Roman"/>
          <w:sz w:val="28"/>
          <w:szCs w:val="28"/>
        </w:rPr>
        <w:t>1.</w:t>
      </w:r>
      <w:r>
        <w:rPr>
          <w:rStyle w:val="blk"/>
          <w:sz w:val="28"/>
          <w:szCs w:val="28"/>
        </w:rPr>
        <w:t xml:space="preserve"> </w:t>
      </w:r>
      <w:proofErr w:type="gramStart"/>
      <w:r w:rsidRPr="00534390">
        <w:rPr>
          <w:rFonts w:ascii="Times New Roman" w:hAnsi="Times New Roman"/>
          <w:sz w:val="28"/>
          <w:szCs w:val="28"/>
        </w:rPr>
        <w:t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влечет возникновение права государственной или муниципальной собственности на эквивалентную часть уставных (складочных) капиталов указанных юридических лиц, которое оформляется участием Российской Федерации, субъектов Российской Федерации и муниципальных образований в уставных (складочных) капиталах таких юридических лиц в соответствии с </w:t>
      </w:r>
      <w:hyperlink r:id="rId7" w:anchor="block_214" w:history="1">
        <w:r w:rsidRPr="00534390">
          <w:rPr>
            <w:rFonts w:ascii="Times New Roman" w:hAnsi="Times New Roman"/>
            <w:sz w:val="28"/>
            <w:szCs w:val="28"/>
          </w:rPr>
          <w:t>гражданским законодательством</w:t>
        </w:r>
      </w:hyperlink>
      <w:r w:rsidRPr="00534390">
        <w:rPr>
          <w:rFonts w:ascii="Times New Roman" w:hAnsi="Times New Roman"/>
          <w:sz w:val="28"/>
          <w:szCs w:val="28"/>
        </w:rPr>
        <w:t> Российской Федерации.</w:t>
      </w:r>
      <w:proofErr w:type="gramEnd"/>
      <w:r w:rsidRPr="00534390">
        <w:rPr>
          <w:rFonts w:ascii="Times New Roman" w:hAnsi="Times New Roman"/>
          <w:sz w:val="28"/>
          <w:szCs w:val="28"/>
        </w:rPr>
        <w:t xml:space="preserve"> Оформление доли Российской Федерации, субъекта Российской Федерации, муниципального образования в уставном (складочном) капитале, принадлежащей Российской Федерации, субъекту Российской Федерации, 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534390" w:rsidRPr="00534390" w:rsidRDefault="00A60D2B" w:rsidP="00534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anchor="block_1000" w:history="1">
        <w:proofErr w:type="gramStart"/>
        <w:r w:rsidR="00534390" w:rsidRPr="00534390">
          <w:rPr>
            <w:rFonts w:ascii="Times New Roman" w:hAnsi="Times New Roman"/>
            <w:sz w:val="28"/>
            <w:szCs w:val="28"/>
          </w:rPr>
          <w:t>Порядок</w:t>
        </w:r>
      </w:hyperlink>
      <w:r w:rsidR="00534390" w:rsidRPr="00534390">
        <w:rPr>
          <w:rFonts w:ascii="Times New Roman" w:hAnsi="Times New Roman"/>
          <w:sz w:val="28"/>
          <w:szCs w:val="28"/>
        </w:rPr>
        <w:t> 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из федерального бюджета, бюджета субъекта Российской Федерации, местного бюджета устанавливается соответственно Правительством Российской Федерации, высшим исполнительным органом субъекта Российской Федерации, местной администрацией.</w:t>
      </w:r>
      <w:proofErr w:type="gramEnd"/>
    </w:p>
    <w:p w:rsidR="00534390" w:rsidRPr="00534390" w:rsidRDefault="00534390" w:rsidP="005343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4390">
        <w:rPr>
          <w:rFonts w:ascii="Times New Roman" w:hAnsi="Times New Roman"/>
          <w:sz w:val="28"/>
          <w:szCs w:val="28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534390">
        <w:rPr>
          <w:rFonts w:ascii="Times New Roman" w:hAnsi="Times New Roman"/>
          <w:sz w:val="28"/>
          <w:szCs w:val="28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 из федерального бюджета, бюджета субъекта Российской Федерации, местного бюджета принимаются соответственно в форме правовых актов Правительства Российской Федерации, высшего исполнительного органа субъекта Российской Федерации, муниципальных правовых актов местной администрации муниципального образования.</w:t>
      </w:r>
    </w:p>
    <w:p w:rsidR="00534390" w:rsidRPr="00A646D0" w:rsidRDefault="00534390" w:rsidP="009D50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4390">
        <w:rPr>
          <w:rFonts w:ascii="Times New Roman" w:hAnsi="Times New Roman"/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 </w:t>
      </w:r>
      <w:hyperlink r:id="rId9" w:anchor="block_42002" w:history="1">
        <w:r w:rsidRPr="00534390">
          <w:rPr>
            <w:rFonts w:ascii="Times New Roman" w:hAnsi="Times New Roman"/>
            <w:sz w:val="28"/>
            <w:szCs w:val="28"/>
          </w:rPr>
          <w:t xml:space="preserve">абзаце </w:t>
        </w:r>
        <w:r w:rsidRPr="00534390">
          <w:rPr>
            <w:rFonts w:ascii="Times New Roman" w:hAnsi="Times New Roman"/>
            <w:sz w:val="28"/>
            <w:szCs w:val="28"/>
          </w:rPr>
          <w:lastRenderedPageBreak/>
          <w:t>втором</w:t>
        </w:r>
      </w:hyperlink>
      <w:r w:rsidRPr="00534390">
        <w:rPr>
          <w:rFonts w:ascii="Times New Roman" w:hAnsi="Times New Roman"/>
          <w:sz w:val="28"/>
          <w:szCs w:val="28"/>
        </w:rPr>
        <w:t xml:space="preserve"> настоящего пункта, в отношении таких объектов капитального строительства </w:t>
      </w:r>
      <w:proofErr w:type="gramStart"/>
      <w:r w:rsidRPr="00534390">
        <w:rPr>
          <w:rFonts w:ascii="Times New Roman" w:hAnsi="Times New Roman"/>
          <w:sz w:val="28"/>
          <w:szCs w:val="28"/>
        </w:rPr>
        <w:t>принимаются</w:t>
      </w:r>
      <w:proofErr w:type="gramEnd"/>
      <w:r w:rsidRPr="00534390">
        <w:rPr>
          <w:rFonts w:ascii="Times New Roman" w:hAnsi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</w:t>
      </w:r>
      <w:r w:rsidRPr="00A646D0">
        <w:rPr>
          <w:rFonts w:ascii="Times New Roman" w:hAnsi="Times New Roman"/>
          <w:sz w:val="28"/>
          <w:szCs w:val="28"/>
        </w:rPr>
        <w:t>утвержденного задания на проектирование.</w:t>
      </w:r>
    </w:p>
    <w:p w:rsidR="007B1F3B" w:rsidRPr="00A646D0" w:rsidRDefault="00101398" w:rsidP="00A646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6D0">
        <w:rPr>
          <w:sz w:val="28"/>
          <w:szCs w:val="28"/>
        </w:rPr>
        <w:t xml:space="preserve"> </w:t>
      </w:r>
      <w:r w:rsidR="007B1F3B" w:rsidRPr="00A646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7B1F3B" w:rsidRPr="00A646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1F3B" w:rsidRPr="009D50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50EC" w:rsidRPr="009D50EC">
        <w:rPr>
          <w:rFonts w:ascii="Times New Roman" w:eastAsiaTheme="minorHAnsi" w:hAnsi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(д. </w:t>
      </w:r>
      <w:proofErr w:type="spellStart"/>
      <w:r w:rsidR="009D50EC" w:rsidRPr="009D50EC">
        <w:rPr>
          <w:rFonts w:ascii="Times New Roman" w:eastAsiaTheme="minorHAnsi" w:hAnsi="Times New Roman"/>
          <w:sz w:val="28"/>
          <w:szCs w:val="28"/>
        </w:rPr>
        <w:t>Баймурзино</w:t>
      </w:r>
      <w:proofErr w:type="spellEnd"/>
      <w:r w:rsidR="009D50EC" w:rsidRPr="009D50EC">
        <w:rPr>
          <w:rFonts w:ascii="Times New Roman" w:eastAsiaTheme="minorHAnsi" w:hAnsi="Times New Roman"/>
          <w:sz w:val="28"/>
          <w:szCs w:val="28"/>
        </w:rPr>
        <w:t xml:space="preserve">, ул. Мичурина, зд.10) и разместить на официальном сайте Администрации муниципального района Мишкинский район Республики Башкортостан </w:t>
      </w:r>
      <w:hyperlink r:id="rId10" w:history="1">
        <w:r w:rsidR="009D50EC" w:rsidRPr="009D50EC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="009D50EC" w:rsidRPr="009D50EC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9D50EC" w:rsidRPr="009D50EC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="009D50EC" w:rsidRPr="009D50EC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D50EC" w:rsidRPr="009D50EC">
          <w:rPr>
            <w:rFonts w:ascii="Times New Roman" w:eastAsiaTheme="minorHAnsi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D50EC" w:rsidRPr="009D50EC">
        <w:rPr>
          <w:rFonts w:ascii="Times New Roman" w:eastAsiaTheme="minorHAnsi" w:hAnsi="Times New Roman"/>
          <w:sz w:val="28"/>
          <w:szCs w:val="28"/>
        </w:rPr>
        <w:t xml:space="preserve"> в разделе поселения Баймурзинский сельсовет.</w:t>
      </w:r>
    </w:p>
    <w:p w:rsidR="007B1F3B" w:rsidRDefault="009D50EC" w:rsidP="00A646D0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1F3B" w:rsidRPr="00A646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1F3B" w:rsidRPr="00A646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1F3B" w:rsidRPr="00A646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Баймурзинский сельсовет муниципального района Мишкинский район Республики Башкортостан по бюджету, налогам, вопросам муниципальной собственности.</w:t>
      </w:r>
    </w:p>
    <w:p w:rsidR="009D50EC" w:rsidRPr="00A646D0" w:rsidRDefault="009D50EC" w:rsidP="00A646D0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7B1F3B" w:rsidRPr="00A646D0" w:rsidRDefault="007B1F3B" w:rsidP="00A646D0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FB2F54" w:rsidRPr="00A646D0" w:rsidRDefault="007B1F3B" w:rsidP="00A646D0">
      <w:pPr>
        <w:spacing w:after="0"/>
        <w:ind w:firstLine="703"/>
        <w:jc w:val="both"/>
        <w:rPr>
          <w:sz w:val="28"/>
          <w:szCs w:val="28"/>
        </w:rPr>
      </w:pPr>
      <w:r w:rsidRPr="00A646D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</w:t>
      </w:r>
      <w:r w:rsidR="00A646D0" w:rsidRPr="00A646D0"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 w:rsidR="00A646D0" w:rsidRPr="00A646D0">
        <w:rPr>
          <w:rFonts w:ascii="Times New Roman" w:hAnsi="Times New Roman"/>
          <w:sz w:val="28"/>
          <w:szCs w:val="28"/>
        </w:rPr>
        <w:t>Сайдуганов</w:t>
      </w:r>
      <w:proofErr w:type="spellEnd"/>
    </w:p>
    <w:sectPr w:rsidR="00FB2F54" w:rsidRPr="00A6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3B"/>
    <w:rsid w:val="00101398"/>
    <w:rsid w:val="00176172"/>
    <w:rsid w:val="00272719"/>
    <w:rsid w:val="004E035A"/>
    <w:rsid w:val="00521267"/>
    <w:rsid w:val="00534390"/>
    <w:rsid w:val="005D0762"/>
    <w:rsid w:val="00791425"/>
    <w:rsid w:val="007B1F3B"/>
    <w:rsid w:val="009D50EC"/>
    <w:rsid w:val="00A54C87"/>
    <w:rsid w:val="00A60D2B"/>
    <w:rsid w:val="00A646D0"/>
    <w:rsid w:val="00E36DA9"/>
    <w:rsid w:val="00E60A53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3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1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01398"/>
  </w:style>
  <w:style w:type="paragraph" w:customStyle="1" w:styleId="s1">
    <w:name w:val="s_1"/>
    <w:basedOn w:val="a"/>
    <w:rsid w:val="00534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4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3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534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34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F3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1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01398"/>
  </w:style>
  <w:style w:type="paragraph" w:customStyle="1" w:styleId="s1">
    <w:name w:val="s_1"/>
    <w:basedOn w:val="a"/>
    <w:rsid w:val="00534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4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3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5343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343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393531/77b60d74082bf4873f8ee9168f07056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64072/18504d0125d60b72a85018b2ceb24b1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7958/2a2fd8efeffb727e38658d8fcbfc12849b35273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ishk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604/134df926347d321d8dc82c9551519f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25</cp:revision>
  <dcterms:created xsi:type="dcterms:W3CDTF">2024-01-18T09:33:00Z</dcterms:created>
  <dcterms:modified xsi:type="dcterms:W3CDTF">2024-01-23T14:48:00Z</dcterms:modified>
</cp:coreProperties>
</file>