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756" w:type="dxa"/>
        <w:tblBorders>
          <w:bottom w:val="single" w:sz="4" w:space="0" w:color="auto"/>
        </w:tblBorders>
        <w:tblLook w:val="0000"/>
      </w:tblPr>
      <w:tblGrid>
        <w:gridCol w:w="4294"/>
        <w:gridCol w:w="2335"/>
        <w:gridCol w:w="4127"/>
      </w:tblGrid>
      <w:tr w:rsidR="00624A5E" w:rsidRPr="00624A5E" w:rsidTr="002C4BBC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24A5E" w:rsidRPr="00624A5E" w:rsidRDefault="00624A5E" w:rsidP="00624A5E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5E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Республикаһының </w:t>
            </w:r>
            <w:proofErr w:type="spellStart"/>
            <w:r w:rsidRPr="00624A5E">
              <w:rPr>
                <w:rFonts w:ascii="Times New Roman" w:hAnsi="Times New Roman" w:cs="Times New Roman"/>
                <w:sz w:val="24"/>
                <w:szCs w:val="24"/>
              </w:rPr>
              <w:t>Мишкэ</w:t>
            </w:r>
            <w:proofErr w:type="spellEnd"/>
            <w:r w:rsidRPr="00624A5E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</w:p>
          <w:p w:rsidR="00624A5E" w:rsidRPr="00624A5E" w:rsidRDefault="00624A5E" w:rsidP="00624A5E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5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624A5E"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</w:t>
            </w:r>
          </w:p>
          <w:p w:rsidR="00624A5E" w:rsidRPr="00624A5E" w:rsidRDefault="00624A5E" w:rsidP="00624A5E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5E">
              <w:rPr>
                <w:rFonts w:ascii="Times New Roman" w:hAnsi="Times New Roman" w:cs="Times New Roman"/>
                <w:sz w:val="24"/>
                <w:szCs w:val="24"/>
              </w:rPr>
              <w:t xml:space="preserve"> Баймырза  </w:t>
            </w:r>
            <w:proofErr w:type="spellStart"/>
            <w:r w:rsidRPr="00624A5E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624A5E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624A5E" w:rsidRPr="00624A5E" w:rsidRDefault="00624A5E" w:rsidP="00624A5E">
            <w:pPr>
              <w:spacing w:after="0"/>
              <w:ind w:left="284" w:right="25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24A5E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624A5E"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 w:rsidRPr="00624A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4A5E">
              <w:rPr>
                <w:rFonts w:ascii="Times New Roman" w:hAnsi="Times New Roman" w:cs="Times New Roman"/>
                <w:sz w:val="24"/>
                <w:szCs w:val="24"/>
              </w:rPr>
              <w:t>әһе  Хакимиәте</w:t>
            </w:r>
          </w:p>
        </w:tc>
        <w:tc>
          <w:tcPr>
            <w:tcW w:w="233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24A5E" w:rsidRPr="00624A5E" w:rsidRDefault="00624A5E" w:rsidP="00624A5E">
            <w:pPr>
              <w:spacing w:after="0"/>
              <w:ind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624A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1219200"/>
                  <wp:effectExtent l="19050" t="0" r="9525" b="0"/>
                  <wp:docPr id="1" name="Рисунок 1" descr="Описание: Герб меньшего разм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меньшего разм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24A5E" w:rsidRPr="00624A5E" w:rsidRDefault="00624A5E" w:rsidP="00624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624A5E" w:rsidRPr="00624A5E" w:rsidRDefault="00624A5E" w:rsidP="00624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5E">
              <w:rPr>
                <w:rFonts w:ascii="Times New Roman" w:hAnsi="Times New Roman" w:cs="Times New Roman"/>
                <w:sz w:val="24"/>
                <w:szCs w:val="24"/>
              </w:rPr>
              <w:t>Баймурзинский</w:t>
            </w:r>
            <w:proofErr w:type="spellEnd"/>
            <w:r w:rsidRPr="00624A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624A5E" w:rsidRPr="00624A5E" w:rsidRDefault="00624A5E" w:rsidP="00624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624A5E" w:rsidRPr="00624A5E" w:rsidRDefault="00624A5E" w:rsidP="00624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5E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624A5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624A5E" w:rsidRPr="00624A5E" w:rsidRDefault="00624A5E" w:rsidP="00624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5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624A5E" w:rsidRPr="00624A5E" w:rsidRDefault="00624A5E" w:rsidP="00624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624A5E" w:rsidRPr="00624A5E" w:rsidRDefault="00624A5E" w:rsidP="00624A5E">
      <w:pPr>
        <w:spacing w:after="0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A5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4A5E" w:rsidRPr="00624A5E" w:rsidRDefault="00624A5E" w:rsidP="00624A5E">
      <w:pPr>
        <w:spacing w:after="0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4A5E">
        <w:rPr>
          <w:rFonts w:ascii="Times New Roman" w:hAnsi="Times New Roman" w:cs="Times New Roman"/>
          <w:bCs/>
          <w:sz w:val="24"/>
          <w:szCs w:val="24"/>
        </w:rPr>
        <w:t xml:space="preserve">          КАРАР                                                                                          ПОСТАНОВЛЕНИЕ</w:t>
      </w:r>
    </w:p>
    <w:p w:rsidR="00624A5E" w:rsidRPr="00624A5E" w:rsidRDefault="00624A5E" w:rsidP="00624A5E">
      <w:pPr>
        <w:spacing w:after="0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4A5E" w:rsidRPr="00624A5E" w:rsidRDefault="00624A5E" w:rsidP="00624A5E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624A5E">
        <w:rPr>
          <w:rFonts w:ascii="Times New Roman" w:hAnsi="Times New Roman" w:cs="Times New Roman"/>
          <w:sz w:val="24"/>
          <w:szCs w:val="24"/>
        </w:rPr>
        <w:t xml:space="preserve">   </w:t>
      </w:r>
      <w:r w:rsidR="00B65307">
        <w:rPr>
          <w:rFonts w:ascii="Times New Roman" w:hAnsi="Times New Roman" w:cs="Times New Roman"/>
          <w:sz w:val="24"/>
          <w:szCs w:val="24"/>
        </w:rPr>
        <w:t xml:space="preserve">      </w:t>
      </w:r>
      <w:r w:rsidR="007D733B">
        <w:rPr>
          <w:rFonts w:ascii="Times New Roman" w:hAnsi="Times New Roman" w:cs="Times New Roman"/>
          <w:sz w:val="24"/>
          <w:szCs w:val="24"/>
        </w:rPr>
        <w:t xml:space="preserve"> 27 </w:t>
      </w:r>
      <w:r w:rsidRPr="00624A5E">
        <w:rPr>
          <w:rFonts w:ascii="Times New Roman" w:hAnsi="Times New Roman" w:cs="Times New Roman"/>
          <w:sz w:val="24"/>
          <w:szCs w:val="24"/>
        </w:rPr>
        <w:t xml:space="preserve"> </w:t>
      </w:r>
      <w:r w:rsidRPr="00B65307">
        <w:rPr>
          <w:rFonts w:ascii="Times New Roman" w:hAnsi="Times New Roman" w:cs="Times New Roman"/>
          <w:sz w:val="28"/>
          <w:szCs w:val="28"/>
        </w:rPr>
        <w:t xml:space="preserve">сентябрь  2021 </w:t>
      </w:r>
      <w:proofErr w:type="spellStart"/>
      <w:r w:rsidRPr="00B6530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65307">
        <w:rPr>
          <w:rFonts w:ascii="Times New Roman" w:hAnsi="Times New Roman" w:cs="Times New Roman"/>
          <w:sz w:val="28"/>
          <w:szCs w:val="28"/>
        </w:rPr>
        <w:t xml:space="preserve">.                              № </w:t>
      </w:r>
      <w:r w:rsidR="007D733B">
        <w:rPr>
          <w:rFonts w:ascii="Times New Roman" w:hAnsi="Times New Roman" w:cs="Times New Roman"/>
          <w:sz w:val="28"/>
          <w:szCs w:val="28"/>
        </w:rPr>
        <w:t>67                       27</w:t>
      </w:r>
      <w:r w:rsidRPr="00B65307">
        <w:rPr>
          <w:rFonts w:ascii="Times New Roman" w:hAnsi="Times New Roman" w:cs="Times New Roman"/>
          <w:sz w:val="28"/>
          <w:szCs w:val="28"/>
        </w:rPr>
        <w:t xml:space="preserve"> сентября  2021   г.</w:t>
      </w:r>
    </w:p>
    <w:p w:rsidR="00624A5E" w:rsidRDefault="00624A5E" w:rsidP="00624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75" w:rsidRDefault="00186775" w:rsidP="0018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Об утверждении порядка разработки</w:t>
      </w:r>
      <w:r w:rsidR="000E16DF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>среднесрочного</w:t>
      </w:r>
    </w:p>
    <w:p w:rsidR="00186775" w:rsidRDefault="00186775" w:rsidP="0018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финансового плана</w:t>
      </w:r>
      <w:r w:rsidR="0028694C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694C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28694C">
        <w:rPr>
          <w:rFonts w:ascii="Times New Roman" w:hAnsi="Times New Roman" w:cs="Times New Roman"/>
          <w:sz w:val="28"/>
          <w:szCs w:val="28"/>
        </w:rPr>
        <w:t xml:space="preserve"> </w:t>
      </w:r>
      <w:r w:rsidRPr="0028694C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>сельсовет</w:t>
      </w:r>
    </w:p>
    <w:p w:rsidR="00186775" w:rsidRDefault="00186775" w:rsidP="0018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86775" w:rsidRPr="00186775" w:rsidRDefault="00186775" w:rsidP="0018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2B0D8E" w:rsidRDefault="00186775" w:rsidP="00186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В соответствии со статьей 174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администрация сельского поселения </w:t>
      </w:r>
      <w:proofErr w:type="spellStart"/>
      <w:r w:rsidR="0028694C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86775" w:rsidRPr="00186775" w:rsidRDefault="00186775" w:rsidP="00186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86775" w:rsidRPr="00186775" w:rsidRDefault="00186775" w:rsidP="00186775">
      <w:pPr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 среднесрочного финансового плана сельского поселения </w:t>
      </w:r>
      <w:proofErr w:type="spellStart"/>
      <w:r w:rsidR="0028694C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28694C">
        <w:rPr>
          <w:rFonts w:ascii="Times New Roman" w:hAnsi="Times New Roman" w:cs="Times New Roman"/>
          <w:sz w:val="28"/>
          <w:szCs w:val="28"/>
        </w:rPr>
        <w:t xml:space="preserve"> </w:t>
      </w:r>
      <w:r w:rsidRPr="001867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67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186775" w:rsidRDefault="00186775" w:rsidP="00186775">
      <w:pPr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>2. Настоящее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 момента подписания.</w:t>
      </w:r>
    </w:p>
    <w:p w:rsidR="00186775" w:rsidRPr="00186775" w:rsidRDefault="00186775" w:rsidP="00186775">
      <w:pPr>
        <w:jc w:val="both"/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6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67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0E16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B65307">
      <w:pPr>
        <w:rPr>
          <w:rFonts w:ascii="Times New Roman" w:hAnsi="Times New Roman" w:cs="Times New Roman"/>
          <w:sz w:val="28"/>
          <w:szCs w:val="28"/>
        </w:rPr>
      </w:pPr>
      <w:r w:rsidRPr="0018677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  <w:r w:rsidR="00B653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67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694C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28694C">
        <w:rPr>
          <w:rFonts w:ascii="Times New Roman" w:hAnsi="Times New Roman" w:cs="Times New Roman"/>
          <w:sz w:val="28"/>
          <w:szCs w:val="28"/>
        </w:rPr>
        <w:t>Ильтубаев</w:t>
      </w:r>
      <w:proofErr w:type="spellEnd"/>
      <w:r w:rsidR="0028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75" w:rsidRPr="00186775" w:rsidRDefault="00186775" w:rsidP="000E16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Default="00186775" w:rsidP="00186775">
      <w:pPr>
        <w:rPr>
          <w:rFonts w:ascii="Times New Roman" w:hAnsi="Times New Roman" w:cs="Times New Roman"/>
          <w:sz w:val="28"/>
          <w:szCs w:val="28"/>
        </w:rPr>
      </w:pPr>
    </w:p>
    <w:p w:rsidR="00B65307" w:rsidRPr="00186775" w:rsidRDefault="00B65307" w:rsidP="00186775">
      <w:pPr>
        <w:rPr>
          <w:rFonts w:ascii="Times New Roman" w:hAnsi="Times New Roman" w:cs="Times New Roman"/>
          <w:sz w:val="28"/>
          <w:szCs w:val="28"/>
        </w:rPr>
      </w:pPr>
    </w:p>
    <w:p w:rsidR="00186775" w:rsidRPr="000E16DF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186775" w:rsidRPr="000E16DF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186775" w:rsidRPr="000E16DF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86775" w:rsidRPr="000E16DF" w:rsidRDefault="0028694C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="00186775" w:rsidRPr="000E16DF">
        <w:rPr>
          <w:rFonts w:ascii="Times New Roman" w:hAnsi="Times New Roman" w:cs="Times New Roman"/>
          <w:sz w:val="24"/>
          <w:szCs w:val="24"/>
        </w:rPr>
        <w:t>сельсовет</w:t>
      </w:r>
    </w:p>
    <w:p w:rsidR="00186775" w:rsidRPr="000E16DF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86775" w:rsidRPr="000E16DF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86775" w:rsidRPr="000E16DF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86775" w:rsidRPr="000E16DF" w:rsidRDefault="00186775" w:rsidP="00186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от  «</w:t>
      </w:r>
      <w:r w:rsidR="007D733B">
        <w:rPr>
          <w:rFonts w:ascii="Times New Roman" w:hAnsi="Times New Roman" w:cs="Times New Roman"/>
          <w:sz w:val="24"/>
          <w:szCs w:val="24"/>
        </w:rPr>
        <w:t>27</w:t>
      </w:r>
      <w:r w:rsidRPr="000E16DF">
        <w:rPr>
          <w:rFonts w:ascii="Times New Roman" w:hAnsi="Times New Roman" w:cs="Times New Roman"/>
          <w:sz w:val="24"/>
          <w:szCs w:val="24"/>
        </w:rPr>
        <w:t xml:space="preserve">»  </w:t>
      </w:r>
      <w:r w:rsidR="007D733B">
        <w:rPr>
          <w:rFonts w:ascii="Times New Roman" w:hAnsi="Times New Roman" w:cs="Times New Roman"/>
          <w:sz w:val="24"/>
          <w:szCs w:val="24"/>
        </w:rPr>
        <w:t>сентября</w:t>
      </w:r>
      <w:r w:rsidRPr="000E16DF">
        <w:rPr>
          <w:rFonts w:ascii="Times New Roman" w:hAnsi="Times New Roman" w:cs="Times New Roman"/>
          <w:sz w:val="24"/>
          <w:szCs w:val="24"/>
        </w:rPr>
        <w:t xml:space="preserve"> 20</w:t>
      </w:r>
      <w:r w:rsidR="007D733B">
        <w:rPr>
          <w:rFonts w:ascii="Times New Roman" w:hAnsi="Times New Roman" w:cs="Times New Roman"/>
          <w:sz w:val="24"/>
          <w:szCs w:val="24"/>
        </w:rPr>
        <w:t>212</w:t>
      </w:r>
      <w:r w:rsidRPr="000E16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733B">
        <w:rPr>
          <w:rFonts w:ascii="Times New Roman" w:hAnsi="Times New Roman" w:cs="Times New Roman"/>
          <w:sz w:val="24"/>
          <w:szCs w:val="24"/>
        </w:rPr>
        <w:t xml:space="preserve"> № 67.</w:t>
      </w:r>
    </w:p>
    <w:p w:rsidR="00186775" w:rsidRPr="000E16DF" w:rsidRDefault="00186775" w:rsidP="00186775">
      <w:pPr>
        <w:rPr>
          <w:rFonts w:ascii="Times New Roman" w:hAnsi="Times New Roman" w:cs="Times New Roman"/>
          <w:sz w:val="24"/>
          <w:szCs w:val="24"/>
        </w:rPr>
      </w:pPr>
    </w:p>
    <w:p w:rsidR="00186775" w:rsidRPr="000E16DF" w:rsidRDefault="00186775" w:rsidP="00186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Порядок</w:t>
      </w:r>
    </w:p>
    <w:p w:rsidR="00186775" w:rsidRPr="000E16DF" w:rsidRDefault="00186775" w:rsidP="00186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разработки среднесрочного финансового плана сельского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28694C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86775" w:rsidRPr="000E16DF" w:rsidRDefault="00186775" w:rsidP="00186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775" w:rsidRPr="000E16DF" w:rsidRDefault="00186775" w:rsidP="00186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86775" w:rsidRPr="000E16DF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6DF">
        <w:rPr>
          <w:rFonts w:ascii="Times New Roman" w:hAnsi="Times New Roman" w:cs="Times New Roman"/>
          <w:sz w:val="24"/>
          <w:szCs w:val="24"/>
        </w:rPr>
        <w:t xml:space="preserve">1.1.Настоящий Порядок регламентирует процедуру разработки среднесрочного финансового плана сельского поселения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среднесрочный финансовый план) и составления проекта бюджета сельского поселения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сельского поселения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proofErr w:type="gramEnd"/>
      <w:r w:rsidR="0028694C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Среднесрочный финансовый план и проект бюджета сельского поселения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28694C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186775" w:rsidRPr="000E16DF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16DF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сельского поселения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 следующие два года - плановый период, на протяжении которого прослеживаются результаты заявленной финансово- экономической политики.</w:t>
      </w:r>
      <w:proofErr w:type="gramEnd"/>
    </w:p>
    <w:p w:rsidR="00186775" w:rsidRPr="000E16DF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2.При разработке среднесрочного финансового плана и проекта бюджета сельского поселения</w:t>
      </w:r>
      <w:r w:rsidR="0028694C" w:rsidRPr="000E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28694C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взаимодействуют все субъекты бюджетного планирования.</w:t>
      </w:r>
    </w:p>
    <w:p w:rsidR="00186775" w:rsidRPr="000E16DF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6DF">
        <w:rPr>
          <w:rFonts w:ascii="Times New Roman" w:hAnsi="Times New Roman" w:cs="Times New Roman"/>
          <w:sz w:val="24"/>
          <w:szCs w:val="24"/>
        </w:rPr>
        <w:t xml:space="preserve">3.Субъект бюджетного планирования - орган местного самоуправления сельского поселения </w:t>
      </w:r>
      <w:proofErr w:type="spellStart"/>
      <w:r w:rsidR="0028694C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иное юридическое лицо, обособленное подразделение юридического лица, индивидуальный предприниматель, осуществляющие деятельность на территории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предоставляющие материалы и сведения, необходимые для разработки среднесрочного финансового плана и проекта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районаМишкинский</w:t>
      </w:r>
      <w:proofErr w:type="spellEnd"/>
      <w:proofErr w:type="gram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86775" w:rsidRPr="000E16DF" w:rsidRDefault="00186775" w:rsidP="0018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lastRenderedPageBreak/>
        <w:t xml:space="preserve">4. При разработке среднесрочного финансового плана и составлении проекта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финансовый орган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DC0E93" w:rsidRPr="000E16DF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</w:t>
      </w:r>
      <w:r w:rsidRPr="000E16DF">
        <w:rPr>
          <w:rFonts w:ascii="Times New Roman" w:hAnsi="Times New Roman" w:cs="Times New Roman"/>
          <w:sz w:val="24"/>
          <w:szCs w:val="24"/>
        </w:rPr>
        <w:t>:</w:t>
      </w:r>
    </w:p>
    <w:p w:rsidR="00186775" w:rsidRPr="000E16DF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а) непосредственно осуществляет разработку и составление среднесрочного финансового плана и проекта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86775" w:rsidRPr="000E16DF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б) осуществляет оценку ожидаемого исполнения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год;</w:t>
      </w:r>
    </w:p>
    <w:p w:rsidR="00186775" w:rsidRPr="000E16DF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в) предоставляет главе администрации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утверждени</w:t>
      </w:r>
      <w:r w:rsidR="000F2D10" w:rsidRPr="000E16DF">
        <w:rPr>
          <w:rFonts w:ascii="Times New Roman" w:hAnsi="Times New Roman" w:cs="Times New Roman"/>
          <w:sz w:val="24"/>
          <w:szCs w:val="24"/>
        </w:rPr>
        <w:t>я среднесрочный финансовый план.</w:t>
      </w:r>
    </w:p>
    <w:p w:rsidR="00186775" w:rsidRPr="000E16DF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Проект среднесрочного финансового плана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должен содержать следующие параметры:</w:t>
      </w:r>
    </w:p>
    <w:p w:rsidR="00186775" w:rsidRPr="000E16DF" w:rsidRDefault="00186775" w:rsidP="000F2D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и расходов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86775" w:rsidRPr="000E16DF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186775" w:rsidRPr="000E16DF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нормативы отчислений от налоговых доходов в бюджет сельского поселения;</w:t>
      </w:r>
    </w:p>
    <w:p w:rsidR="00186775" w:rsidRPr="000E16DF" w:rsidRDefault="00186775" w:rsidP="00A421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дефицит (профицит)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4E1445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86775" w:rsidRPr="000E16DF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186775" w:rsidRPr="000E16DF" w:rsidRDefault="00186775" w:rsidP="00DC0E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предоставляет главе администрации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4E1445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одобрения проект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86775" w:rsidRPr="000E16DF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E16DF">
        <w:rPr>
          <w:rFonts w:ascii="Times New Roman" w:hAnsi="Times New Roman" w:cs="Times New Roman"/>
          <w:sz w:val="24"/>
          <w:szCs w:val="24"/>
        </w:rPr>
        <w:t xml:space="preserve">Для разработки среднесрочного финансового плана и составления проекта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администрацию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186775" w:rsidRPr="000E16DF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6.Значения показателей среднесрочного финансового плана и основных показателей проекта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должны соответствовать друг другу.</w:t>
      </w:r>
    </w:p>
    <w:p w:rsidR="00186775" w:rsidRPr="000E16DF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6DF">
        <w:rPr>
          <w:rFonts w:ascii="Times New Roman" w:hAnsi="Times New Roman" w:cs="Times New Roman"/>
          <w:sz w:val="24"/>
          <w:szCs w:val="24"/>
        </w:rPr>
        <w:t xml:space="preserve">7.Прогнозирование налоговых доходов местного бюджета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осуществляется на основе прогнозирования налоговых доходов, собираемых на территории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4E1445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lastRenderedPageBreak/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применением нормативов зачисления в бюджет муниципального района, установленных Бюджетным кодексом Российской Федерации, Законом Республики Башкортостан о бюджете Республики Башкортостан.</w:t>
      </w:r>
      <w:proofErr w:type="gramEnd"/>
    </w:p>
    <w:p w:rsidR="00186775" w:rsidRPr="000E16DF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186775" w:rsidRPr="000E16DF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При прогнозе доходов используются итоги социально-экономического развития сельского поселения </w:t>
      </w:r>
      <w:proofErr w:type="spellStart"/>
      <w:r w:rsidR="004E1445" w:rsidRPr="000E16DF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4E1445" w:rsidRPr="000E16DF">
        <w:rPr>
          <w:rFonts w:ascii="Times New Roman" w:hAnsi="Times New Roman" w:cs="Times New Roman"/>
          <w:sz w:val="24"/>
          <w:szCs w:val="24"/>
        </w:rPr>
        <w:t xml:space="preserve"> </w:t>
      </w:r>
      <w:r w:rsidRPr="000E16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0E16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E16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района на очередной финансовый год и плановый период.</w:t>
      </w:r>
    </w:p>
    <w:p w:rsidR="00186775" w:rsidRPr="000E16DF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186775" w:rsidRPr="000E16DF" w:rsidRDefault="0018677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8.Формирование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ассигнований, и нормативов минимальной бюджетной обеспеченности.</w:t>
      </w:r>
    </w:p>
    <w:p w:rsidR="000233DA" w:rsidRPr="000E16DF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3DA" w:rsidRPr="000E16DF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3DA" w:rsidRPr="000E16DF" w:rsidRDefault="000233DA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445" w:rsidRPr="000E16DF" w:rsidRDefault="004E144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445" w:rsidRDefault="004E1445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307" w:rsidRPr="000E16DF" w:rsidRDefault="00B65307" w:rsidP="00DD38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3DA" w:rsidRPr="000E16DF" w:rsidRDefault="000233DA" w:rsidP="008865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Приложение</w:t>
      </w:r>
    </w:p>
    <w:p w:rsidR="00DC0E93" w:rsidRPr="000E16DF" w:rsidRDefault="000233DA" w:rsidP="008865A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к Порядку формирования среднесрочного</w:t>
      </w:r>
    </w:p>
    <w:p w:rsidR="000233DA" w:rsidRPr="000E16DF" w:rsidRDefault="000233DA" w:rsidP="008865A3">
      <w:pPr>
        <w:spacing w:after="0"/>
        <w:ind w:firstLine="709"/>
        <w:jc w:val="right"/>
        <w:rPr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 xml:space="preserve"> финансового плана</w:t>
      </w:r>
    </w:p>
    <w:p w:rsidR="000233DA" w:rsidRPr="000E16DF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85"/>
      <w:bookmarkEnd w:id="0"/>
      <w:r w:rsidRPr="000E16DF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</w:p>
    <w:p w:rsidR="000233DA" w:rsidRPr="000E16DF" w:rsidRDefault="000233DA" w:rsidP="000233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33DA" w:rsidRPr="000E16DF" w:rsidRDefault="000233DA" w:rsidP="000233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6DF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233DA" w:rsidRPr="000E16DF" w:rsidRDefault="000233DA" w:rsidP="00B65307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Таблица 1</w:t>
      </w:r>
      <w:bookmarkStart w:id="1" w:name="Par88"/>
      <w:bookmarkEnd w:id="1"/>
    </w:p>
    <w:p w:rsidR="008865A3" w:rsidRPr="000E16DF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DF">
        <w:rPr>
          <w:rFonts w:ascii="Times New Roman" w:hAnsi="Times New Roman" w:cs="Times New Roman"/>
          <w:b/>
          <w:sz w:val="24"/>
          <w:szCs w:val="24"/>
        </w:rPr>
        <w:t>Основные показатели среднесрочного финансового плана</w:t>
      </w:r>
    </w:p>
    <w:p w:rsidR="000233DA" w:rsidRPr="000E16DF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DF">
        <w:rPr>
          <w:rFonts w:ascii="Times New Roman" w:hAnsi="Times New Roman" w:cs="Times New Roman"/>
          <w:b/>
          <w:sz w:val="24"/>
          <w:szCs w:val="24"/>
        </w:rPr>
        <w:t xml:space="preserve"> на 20_____год и плановый период 20__ и 20__годов</w:t>
      </w:r>
    </w:p>
    <w:p w:rsidR="000233DA" w:rsidRPr="000E16DF" w:rsidRDefault="000233DA" w:rsidP="000233DA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5"/>
        <w:gridCol w:w="1277"/>
        <w:gridCol w:w="1277"/>
        <w:gridCol w:w="1276"/>
      </w:tblGrid>
      <w:tr w:rsidR="000233DA" w:rsidRPr="000E16DF" w:rsidTr="000233DA">
        <w:trPr>
          <w:trHeight w:val="2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E16DF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E16DF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DA" w:rsidRPr="000E16DF" w:rsidRDefault="0002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0233DA" w:rsidRPr="000E16DF" w:rsidTr="000233DA">
        <w:trPr>
          <w:trHeight w:val="1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3DA" w:rsidRPr="000E16DF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1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- безвозмездные  поступления от других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1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1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0E16DF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DA" w:rsidRPr="000E16DF" w:rsidRDefault="000233DA" w:rsidP="000233DA">
      <w:pPr>
        <w:rPr>
          <w:rFonts w:ascii="Times New Roman" w:hAnsi="Times New Roman" w:cs="Times New Roman"/>
          <w:sz w:val="24"/>
          <w:szCs w:val="24"/>
        </w:rPr>
        <w:sectPr w:rsidR="000233DA" w:rsidRPr="000E16DF" w:rsidSect="00B65307">
          <w:pgSz w:w="11906" w:h="16838"/>
          <w:pgMar w:top="426" w:right="1133" w:bottom="1134" w:left="1276" w:header="709" w:footer="709" w:gutter="0"/>
          <w:cols w:space="720"/>
        </w:sectPr>
      </w:pPr>
    </w:p>
    <w:p w:rsidR="000233DA" w:rsidRPr="000E16DF" w:rsidRDefault="000233DA" w:rsidP="000233D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233DA" w:rsidRPr="000E16DF" w:rsidRDefault="000233DA" w:rsidP="00DC0E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DF">
        <w:rPr>
          <w:rFonts w:ascii="Times New Roman" w:hAnsi="Times New Roman" w:cs="Times New Roman"/>
          <w:b/>
          <w:sz w:val="24"/>
          <w:szCs w:val="24"/>
        </w:rPr>
        <w:t>Распределение объемов бюджетных ассигнований</w:t>
      </w:r>
    </w:p>
    <w:p w:rsidR="000233DA" w:rsidRPr="000E16DF" w:rsidRDefault="000233DA" w:rsidP="00DC0E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DF">
        <w:rPr>
          <w:rFonts w:ascii="Times New Roman" w:hAnsi="Times New Roman" w:cs="Times New Roman"/>
          <w:b/>
          <w:sz w:val="24"/>
          <w:szCs w:val="24"/>
        </w:rPr>
        <w:t>по главным распорядителям средств бюджета</w:t>
      </w:r>
    </w:p>
    <w:p w:rsidR="000233DA" w:rsidRPr="000E16DF" w:rsidRDefault="000233DA" w:rsidP="000233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33DA" w:rsidRPr="000E16DF" w:rsidRDefault="000233DA" w:rsidP="000233D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6DF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233DA" w:rsidRPr="000E16DF" w:rsidRDefault="000233DA" w:rsidP="000233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E16DF">
        <w:rPr>
          <w:rFonts w:ascii="Times New Roman" w:hAnsi="Times New Roman" w:cs="Times New Roman"/>
          <w:sz w:val="24"/>
          <w:szCs w:val="24"/>
        </w:rPr>
        <w:t>на 20_____год и плановый период 20__ и 20__годов</w:t>
      </w:r>
    </w:p>
    <w:p w:rsidR="000233DA" w:rsidRPr="000E16DF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33DA" w:rsidRPr="000E16DF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0E16DF">
        <w:rPr>
          <w:rFonts w:ascii="Times New Roman" w:eastAsiaTheme="minorEastAsia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0"/>
        <w:gridCol w:w="1648"/>
        <w:gridCol w:w="1648"/>
        <w:gridCol w:w="429"/>
        <w:gridCol w:w="429"/>
        <w:gridCol w:w="547"/>
        <w:gridCol w:w="423"/>
        <w:gridCol w:w="1357"/>
        <w:gridCol w:w="1207"/>
        <w:gridCol w:w="1207"/>
      </w:tblGrid>
      <w:tr w:rsidR="000233DA" w:rsidRPr="000E16DF" w:rsidTr="000233DA">
        <w:trPr>
          <w:trHeight w:val="40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233DA" w:rsidRPr="000E16DF" w:rsidTr="000233DA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0233DA" w:rsidRPr="000E16DF" w:rsidRDefault="000233DA" w:rsidP="00DC0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0233DA" w:rsidRPr="000E16DF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3DA" w:rsidRPr="000E16DF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DA" w:rsidRPr="000E16DF" w:rsidTr="000233DA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3DA" w:rsidRPr="000E16DF" w:rsidRDefault="00023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DA" w:rsidRPr="000E16DF" w:rsidRDefault="000233DA" w:rsidP="000233DA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0233DA" w:rsidRPr="000E16DF" w:rsidRDefault="000233DA" w:rsidP="000233D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3DA" w:rsidRPr="000E16DF" w:rsidRDefault="000233DA" w:rsidP="000233DA">
      <w:pPr>
        <w:pStyle w:val="a3"/>
        <w:ind w:left="0"/>
        <w:jc w:val="center"/>
      </w:pPr>
    </w:p>
    <w:p w:rsidR="000233DA" w:rsidRPr="000E16DF" w:rsidRDefault="000233DA" w:rsidP="000233DA">
      <w:pPr>
        <w:pStyle w:val="a3"/>
        <w:ind w:left="0"/>
        <w:jc w:val="center"/>
      </w:pPr>
    </w:p>
    <w:p w:rsidR="000233DA" w:rsidRPr="000E16DF" w:rsidRDefault="000233DA" w:rsidP="000233DA">
      <w:pPr>
        <w:pStyle w:val="a3"/>
        <w:ind w:left="0"/>
        <w:jc w:val="center"/>
      </w:pPr>
      <w:r w:rsidRPr="000E16DF">
        <w:t>ПОЯСНИТЕЛЬНАЯ ЗАПИСКА</w:t>
      </w:r>
    </w:p>
    <w:p w:rsidR="000233DA" w:rsidRPr="000E16DF" w:rsidRDefault="000233DA" w:rsidP="000233DA">
      <w:pPr>
        <w:pStyle w:val="a3"/>
        <w:ind w:left="0"/>
        <w:jc w:val="center"/>
      </w:pPr>
    </w:p>
    <w:p w:rsidR="00186775" w:rsidRPr="000E16DF" w:rsidRDefault="00186775" w:rsidP="0018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C3B" w:rsidRPr="000E16DF" w:rsidRDefault="00391C3B" w:rsidP="00186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C3B" w:rsidRPr="000E16DF" w:rsidSect="0061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775"/>
    <w:rsid w:val="000233DA"/>
    <w:rsid w:val="000E16DF"/>
    <w:rsid w:val="000E5FC0"/>
    <w:rsid w:val="000F2D10"/>
    <w:rsid w:val="00107B26"/>
    <w:rsid w:val="00186775"/>
    <w:rsid w:val="0028694C"/>
    <w:rsid w:val="002B0D8E"/>
    <w:rsid w:val="00391C3B"/>
    <w:rsid w:val="00434520"/>
    <w:rsid w:val="004E1445"/>
    <w:rsid w:val="005F5C71"/>
    <w:rsid w:val="00612BA9"/>
    <w:rsid w:val="00624A5E"/>
    <w:rsid w:val="006A3138"/>
    <w:rsid w:val="00717E79"/>
    <w:rsid w:val="007C0633"/>
    <w:rsid w:val="007D733B"/>
    <w:rsid w:val="008865A3"/>
    <w:rsid w:val="00A4211D"/>
    <w:rsid w:val="00B65307"/>
    <w:rsid w:val="00C0197D"/>
    <w:rsid w:val="00C2115D"/>
    <w:rsid w:val="00DC0E93"/>
    <w:rsid w:val="00DD38A9"/>
    <w:rsid w:val="00F9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68B5-2214-4F5F-ADF1-B9B877F2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8</cp:revision>
  <cp:lastPrinted>2021-09-15T12:39:00Z</cp:lastPrinted>
  <dcterms:created xsi:type="dcterms:W3CDTF">2021-09-15T11:54:00Z</dcterms:created>
  <dcterms:modified xsi:type="dcterms:W3CDTF">2021-09-27T05:34:00Z</dcterms:modified>
</cp:coreProperties>
</file>