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75" w:rsidRDefault="000E16DF" w:rsidP="000E1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6DF">
        <w:rPr>
          <w:rFonts w:ascii="Times New Roman" w:hAnsi="Times New Roman" w:cs="Times New Roman"/>
          <w:sz w:val="28"/>
          <w:szCs w:val="28"/>
        </w:rPr>
        <w:t>ПРОЕКТ  ПОСТАНОВЛЕНИЯ     №___  о  ______________</w:t>
      </w:r>
    </w:p>
    <w:p w:rsidR="00186775" w:rsidRDefault="00186775" w:rsidP="0018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  <w:r w:rsidR="000E16DF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>среднесрочного</w:t>
      </w:r>
    </w:p>
    <w:p w:rsidR="00186775" w:rsidRDefault="00186775" w:rsidP="0018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финансового плана</w:t>
      </w:r>
      <w:r w:rsidR="0028694C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694C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28694C">
        <w:rPr>
          <w:rFonts w:ascii="Times New Roman" w:hAnsi="Times New Roman" w:cs="Times New Roman"/>
          <w:sz w:val="28"/>
          <w:szCs w:val="28"/>
        </w:rPr>
        <w:t xml:space="preserve"> </w:t>
      </w:r>
      <w:r w:rsidRPr="0028694C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>сельсовет</w:t>
      </w:r>
    </w:p>
    <w:p w:rsidR="00186775" w:rsidRDefault="00186775" w:rsidP="0018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6775" w:rsidRPr="00186775" w:rsidRDefault="00186775" w:rsidP="0018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2B0D8E" w:rsidRDefault="00186775" w:rsidP="00186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 соответствии со статьей 174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сельского поселения </w:t>
      </w:r>
      <w:proofErr w:type="spellStart"/>
      <w:r w:rsidR="0028694C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86775" w:rsidRPr="00186775" w:rsidRDefault="00186775" w:rsidP="00186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86775" w:rsidRPr="00186775" w:rsidRDefault="00186775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среднесрочного финансового плана сельского поселения </w:t>
      </w:r>
      <w:proofErr w:type="spellStart"/>
      <w:r w:rsidR="0028694C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28694C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186775" w:rsidRDefault="00186775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2.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186775" w:rsidRPr="00186775" w:rsidRDefault="00186775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7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0E1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6DF" w:rsidRDefault="00186775" w:rsidP="000E16DF">
      <w:pPr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</w:p>
    <w:p w:rsidR="00186775" w:rsidRPr="00186775" w:rsidRDefault="00186775" w:rsidP="000E16DF">
      <w:pPr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694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28694C">
        <w:rPr>
          <w:rFonts w:ascii="Times New Roman" w:hAnsi="Times New Roman" w:cs="Times New Roman"/>
          <w:sz w:val="28"/>
          <w:szCs w:val="28"/>
        </w:rPr>
        <w:t>Ильтубаев</w:t>
      </w:r>
      <w:proofErr w:type="spellEnd"/>
      <w:r w:rsidR="0028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75" w:rsidRPr="00186775" w:rsidRDefault="00186775" w:rsidP="000E1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lastRenderedPageBreak/>
        <w:tab/>
        <w:t>Утвержден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86775" w:rsidRPr="000E16DF" w:rsidRDefault="0028694C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="00186775" w:rsidRPr="000E16DF">
        <w:rPr>
          <w:rFonts w:ascii="Times New Roman" w:hAnsi="Times New Roman" w:cs="Times New Roman"/>
          <w:sz w:val="24"/>
          <w:szCs w:val="24"/>
        </w:rPr>
        <w:t>сельсовет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от  «___»  _________ 20___ года</w:t>
      </w:r>
    </w:p>
    <w:p w:rsidR="00186775" w:rsidRPr="000E16DF" w:rsidRDefault="00186775" w:rsidP="00186775">
      <w:pPr>
        <w:rPr>
          <w:rFonts w:ascii="Times New Roman" w:hAnsi="Times New Roman" w:cs="Times New Roman"/>
          <w:sz w:val="24"/>
          <w:szCs w:val="24"/>
        </w:rPr>
      </w:pPr>
    </w:p>
    <w:p w:rsidR="00186775" w:rsidRPr="000E16DF" w:rsidRDefault="00186775" w:rsidP="00186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Порядок</w:t>
      </w:r>
    </w:p>
    <w:p w:rsidR="00186775" w:rsidRPr="000E16DF" w:rsidRDefault="00186775" w:rsidP="00186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разработки среднесрочного финансового плана сельского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6775" w:rsidRPr="000E16DF" w:rsidRDefault="00186775" w:rsidP="00186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775" w:rsidRPr="000E16DF" w:rsidRDefault="00186775" w:rsidP="00186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1.1.Настоящий Порядок регламентирует процедуру разработки среднесрочного финансового плана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среднесрочный финансовый план) и составления проекта бюджета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proofErr w:type="gramEnd"/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Среднесрочный финансовый план и проект бюджета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 экономической политики.</w:t>
      </w:r>
      <w:proofErr w:type="gramEnd"/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2.При разработке среднесрочного финансового плана и проекта бюджета сельского поселения</w:t>
      </w:r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взаимодействуют все субъекты бюджетного планирования.</w:t>
      </w:r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3.Субъект бюджетного планирования - орган местного самоуправления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иное юридическое лицо, обособленное подразделение юридического лица, индивидуальный предприниматель, осуществляющие деятельность на территории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районаМишкинский</w:t>
      </w:r>
      <w:proofErr w:type="spellEnd"/>
      <w:proofErr w:type="gram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lastRenderedPageBreak/>
        <w:t xml:space="preserve">4. При разработке среднесрочного финансового плана и составлении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финансовый орган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C0E93" w:rsidRPr="000E16D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</w:t>
      </w:r>
      <w:r w:rsidRPr="000E16DF">
        <w:rPr>
          <w:rFonts w:ascii="Times New Roman" w:hAnsi="Times New Roman" w:cs="Times New Roman"/>
          <w:sz w:val="24"/>
          <w:szCs w:val="24"/>
        </w:rPr>
        <w:t>: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а) непосредственно осуществляет разработку и составление среднесрочного финансового плана и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б) осуществляет оценку ожидаемого исполнения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в) предоставляет главе администрации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утверждени</w:t>
      </w:r>
      <w:r w:rsidR="000F2D10" w:rsidRPr="000E16DF">
        <w:rPr>
          <w:rFonts w:ascii="Times New Roman" w:hAnsi="Times New Roman" w:cs="Times New Roman"/>
          <w:sz w:val="24"/>
          <w:szCs w:val="24"/>
        </w:rPr>
        <w:t>я среднесрочный финансовый план.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Проект среднесрочного финансового плана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должен содержать следующие параметры: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и расходов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86775" w:rsidRPr="000E16DF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86775" w:rsidRPr="000E16DF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нормативы отчислений от налоговых доходов в бюджет сельского поселения;</w:t>
      </w:r>
    </w:p>
    <w:p w:rsidR="00186775" w:rsidRPr="000E16DF" w:rsidRDefault="00186775" w:rsidP="00A421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дефицит (профицит)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4E1445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86775" w:rsidRPr="000E16DF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86775" w:rsidRPr="000E16DF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предоставляет главе администрации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4E1445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одобрения проект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Для разработки среднесрочного финансового плана и составления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администрацию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6.Значения показателей среднесрочного финансового плана и основных показателей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соответствовать друг другу.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7.Прогнозирование налоговых доходов местного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0E16DF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осуществляется на основе прогнозирования налоговых доходов, собираемых на территории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4E1445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  <w:proofErr w:type="gramEnd"/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При прогнозе доходов используются итоги социально-экономического развития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4E1445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8.Формирование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0233DA" w:rsidRPr="000E16DF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445" w:rsidRPr="000E16DF" w:rsidRDefault="004E144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445" w:rsidRPr="000E16DF" w:rsidRDefault="004E144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Приложение</w:t>
      </w:r>
    </w:p>
    <w:p w:rsidR="00DC0E93" w:rsidRPr="000E16DF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к Порядку формирования среднесрочного</w:t>
      </w:r>
    </w:p>
    <w:p w:rsidR="000233DA" w:rsidRPr="000E16DF" w:rsidRDefault="000233DA" w:rsidP="008865A3">
      <w:pPr>
        <w:spacing w:after="0"/>
        <w:ind w:firstLine="709"/>
        <w:jc w:val="right"/>
        <w:rPr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 финансового плана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85"/>
      <w:bookmarkEnd w:id="0"/>
      <w:r w:rsidRPr="000E16DF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0233DA" w:rsidRPr="000E16DF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6DF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Таблица 1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0E16DF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8865A3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F">
        <w:rPr>
          <w:rFonts w:ascii="Times New Roman" w:hAnsi="Times New Roman" w:cs="Times New Roman"/>
          <w:b/>
          <w:sz w:val="24"/>
          <w:szCs w:val="24"/>
        </w:rPr>
        <w:t>Основные показатели среднесрочного финансового плана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F">
        <w:rPr>
          <w:rFonts w:ascii="Times New Roman" w:hAnsi="Times New Roman" w:cs="Times New Roman"/>
          <w:b/>
          <w:sz w:val="24"/>
          <w:szCs w:val="24"/>
        </w:rPr>
        <w:t xml:space="preserve"> на 20_____год и плановый период 20__ и 20__годов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5"/>
        <w:gridCol w:w="1277"/>
        <w:gridCol w:w="1277"/>
        <w:gridCol w:w="1276"/>
      </w:tblGrid>
      <w:tr w:rsidR="000233DA" w:rsidRPr="000E16DF" w:rsidTr="000233DA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E16DF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E16DF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E16DF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233DA" w:rsidRPr="000E16DF" w:rsidTr="000233DA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- безвозмездные  поступления от других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E16DF" w:rsidRDefault="000233DA" w:rsidP="000233DA">
      <w:pPr>
        <w:rPr>
          <w:rFonts w:ascii="Times New Roman" w:hAnsi="Times New Roman" w:cs="Times New Roman"/>
          <w:sz w:val="24"/>
          <w:szCs w:val="24"/>
        </w:rPr>
        <w:sectPr w:rsidR="000233DA" w:rsidRPr="000E16DF" w:rsidSect="006A3138">
          <w:pgSz w:w="11906" w:h="16838"/>
          <w:pgMar w:top="1134" w:right="1133" w:bottom="1134" w:left="1276" w:header="709" w:footer="709" w:gutter="0"/>
          <w:cols w:space="720"/>
        </w:sect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233DA" w:rsidRPr="000E16DF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F">
        <w:rPr>
          <w:rFonts w:ascii="Times New Roman" w:hAnsi="Times New Roman" w:cs="Times New Roman"/>
          <w:b/>
          <w:sz w:val="24"/>
          <w:szCs w:val="24"/>
        </w:rPr>
        <w:t>Распределение объемов бюджетных ассигнований</w:t>
      </w:r>
    </w:p>
    <w:p w:rsidR="000233DA" w:rsidRPr="000E16DF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F">
        <w:rPr>
          <w:rFonts w:ascii="Times New Roman" w:hAnsi="Times New Roman" w:cs="Times New Roman"/>
          <w:b/>
          <w:sz w:val="24"/>
          <w:szCs w:val="24"/>
        </w:rPr>
        <w:t>по главным распорядителям средств бюджета</w:t>
      </w:r>
    </w:p>
    <w:p w:rsidR="000233DA" w:rsidRPr="000E16DF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6DF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E16DF">
        <w:rPr>
          <w:rFonts w:ascii="Times New Roman" w:eastAsiaTheme="minorEastAsia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1648"/>
        <w:gridCol w:w="1648"/>
        <w:gridCol w:w="429"/>
        <w:gridCol w:w="429"/>
        <w:gridCol w:w="547"/>
        <w:gridCol w:w="423"/>
        <w:gridCol w:w="1357"/>
        <w:gridCol w:w="1207"/>
        <w:gridCol w:w="1207"/>
      </w:tblGrid>
      <w:tr w:rsidR="000233DA" w:rsidRPr="000E16DF" w:rsidTr="000233DA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33DA" w:rsidRPr="000E16DF" w:rsidTr="000233DA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0233DA" w:rsidRPr="000E16DF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3DA" w:rsidRPr="000E16DF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0233DA">
      <w:pPr>
        <w:pStyle w:val="a3"/>
        <w:ind w:left="0"/>
        <w:jc w:val="center"/>
      </w:pPr>
    </w:p>
    <w:p w:rsidR="000233DA" w:rsidRPr="000E16DF" w:rsidRDefault="000233DA" w:rsidP="000233DA">
      <w:pPr>
        <w:pStyle w:val="a3"/>
        <w:ind w:left="0"/>
        <w:jc w:val="center"/>
      </w:pPr>
    </w:p>
    <w:p w:rsidR="000233DA" w:rsidRPr="000E16DF" w:rsidRDefault="000233DA" w:rsidP="000233DA">
      <w:pPr>
        <w:pStyle w:val="a3"/>
        <w:ind w:left="0"/>
        <w:jc w:val="center"/>
      </w:pPr>
      <w:r w:rsidRPr="000E16DF">
        <w:t>ПОЯСНИТЕЛЬНАЯ ЗАПИСКА</w:t>
      </w:r>
    </w:p>
    <w:p w:rsidR="000233DA" w:rsidRPr="000E16DF" w:rsidRDefault="000233DA" w:rsidP="000233DA">
      <w:pPr>
        <w:pStyle w:val="a3"/>
        <w:ind w:left="0"/>
        <w:jc w:val="center"/>
      </w:pPr>
    </w:p>
    <w:p w:rsidR="00186775" w:rsidRPr="000E16DF" w:rsidRDefault="00186775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C3B" w:rsidRPr="000E16DF" w:rsidRDefault="00391C3B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C3B" w:rsidRPr="000E16DF" w:rsidSect="0061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75"/>
    <w:rsid w:val="000233DA"/>
    <w:rsid w:val="000E16DF"/>
    <w:rsid w:val="000F2D10"/>
    <w:rsid w:val="00107B26"/>
    <w:rsid w:val="00186775"/>
    <w:rsid w:val="0028694C"/>
    <w:rsid w:val="002B0D8E"/>
    <w:rsid w:val="00391C3B"/>
    <w:rsid w:val="00434520"/>
    <w:rsid w:val="004E1445"/>
    <w:rsid w:val="005F5C71"/>
    <w:rsid w:val="00612BA9"/>
    <w:rsid w:val="006A3138"/>
    <w:rsid w:val="00717E79"/>
    <w:rsid w:val="008865A3"/>
    <w:rsid w:val="00A4211D"/>
    <w:rsid w:val="00C0197D"/>
    <w:rsid w:val="00DC0E93"/>
    <w:rsid w:val="00DD38A9"/>
    <w:rsid w:val="00F9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68B5-2214-4F5F-ADF1-B9B877F2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2021-09-15T12:39:00Z</cp:lastPrinted>
  <dcterms:created xsi:type="dcterms:W3CDTF">2021-09-15T11:54:00Z</dcterms:created>
  <dcterms:modified xsi:type="dcterms:W3CDTF">2021-09-15T12:40:00Z</dcterms:modified>
</cp:coreProperties>
</file>